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wszystko jedno, to powiem: On gubi nienagannego podobnie jak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dlatego powiedziałem: On 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dla czegom to mówił: że tak doskonałego, jako i niezbożnego on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com mówił: I niewinnego, i niezbożnego on zniszcza!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jedno wychodzi, więc rzekłem: Prawego z występnym On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jedno! Dlatego mówię: On gubi zarówno niewinnych jak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tego wynika, dlatego to mówię: On winnego i niewinnego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jedno i oświadczam: On niszczy zarówno doskonałego, jak i 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powiedziałem: ”Prawdą jest jedno: On zniszczy zarówno prawego, jak i 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Великого і сильного нищить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jedno, dlatego to wypowiadam: On zgładza zarówno pobożnego, jak i 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jest. Dlatego powiem: ʼOn do kresu doprowadza nienagannego, a także niegodziwcaʼ.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2024-05-24T07:13:13Z</dcterms:modified>
</cp:coreProperties>
</file>