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pamięta o winie jego ojców* I niech grzech jego matki nie będzie wymazany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pamięta o winie jego ojców I grzechu jego matki nie wymaże.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pamięta nieprawość jego przodków, a grzech jego matki niech nie będzie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na pamięć nieprawość przodków jego przed Panem, a grzech matki jego niechaj nie będzie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na pamięć przed oczyma Pańskimi nieprawość ojców jego, a grzech matki jego niechaj nie będzie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zapamięta winę jego przodków, niech grzech jego matki nie będzie zgładzony!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pamięta o winie ojców jego, A grzech matki jego niechaj nie będzie zgładzony!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pamięta o winach jego przodków, niech grzechy jego matki nie będą zapomniane!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pamięta nieprawość jego ojców, a grzech jego matki niech nie będzie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w pamięci u Jahwe winy jego ojców i nie będzie zgładzony grzech jego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wina jego przodków będzie pamiętaną przez Boga, i nie zostanie zatarty grzech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przewinienie jego praojców będzie przypomniane JAHWE, a grzech jego matki – oby nie został wymazany.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&lt;x&gt;20 34:7&lt;/x&gt;; &lt;x&gt;40 14:18&lt;/x&gt;; &lt;x&gt;50 5:9&lt;/x&gt;; &lt;x&gt;110 17:18&lt;/x&gt;; &lt;x&gt;300 31:29-30&lt;/x&gt;; &lt;x&gt;330 18:2-20&lt;/x&gt;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2024-04-29T18:00:11Z</dcterms:modified>
</cp:coreProperties>
</file>