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wychodzi i drugi raz 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ciałem; wiatrem, który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pamiętał, że są ciałem, wiatrem, który odchodzi, a nie wraca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pamiętał, że byli ciałem: wiatr idący, a nie wracający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 sobie, że są tylko ciałem, tchnieniem, które odchodzi, a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o tym, że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ciałem, że są tchnieniem, które nie wraca, gdy 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oni są ciałem, tchnieniem, które ulatuje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bowiem, że są tylko ciałem, tchnieniem, które ulatuje i nie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Wspomniał, że są cielesną naturą; powiewem, co przelatuje i 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pamiętał, że są ciałem, że wychodzi duch i nie powraca.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2024-04-26T16:14:16Z</dcterms:modified>
</cp:coreProperties>
</file>