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w mieście panuje radość, a gdy giną bezbożni, ludzie wiwatują.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powodzi, miasto się cieszy, a gdy giną niegodziwi,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szczęścia sprawiedliwych miasto się weseli; a gdy giną niezbożni, bywa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sprawiedliwych będzie się radowało miasto, a w zatraceniu niezbożnych będzie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miasto ze szczęścia prawych, a głośno się raduje z upadku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dobrze się powodzi, miasto się raduje; a gdy giną nieprawi, panuje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powodzi się sprawiedliwym, cieszy się miasto, gdy giną niegodziwi, rozlegają się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prawi żyją w dostatku, cieszy się miasto, radość panuje także, gdy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szczęścia sprawiedliwych miasto się weseli, a radość rozbrzmiewa, gdy bezbożni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піднялося на добрах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cieszy się ze szczęścia sprawiedliwych; lecz także przy upadku niegodziwych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miasto z powodu dobroci prawych, a gdy giną niegodziwcy,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2024-04-28T22:32:40Z</dcterms:modified>
</cp:coreProperties>
</file>