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źle traktuje* ojca i wypędza matkę, ten jest synem przynoszącym wstyd i hańbę.**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źle traktuje ojca i wypędza matkę, przynosi wstyd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wypędza matkę, ten jest synem, który przynosi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wstyd i hańbę zadawający, ojca gubi i matkę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frasuje ojca a wypądza matkę, bezecny jest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ojca znieważa, a matkę wypędza, jest synem bezecnym i hańbą okrytym.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ojcem źle się obchodzi i wypędza matkę, ten jest bezwstydnym i zepsutym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znęca się nad ojcem i wypędza matkę, jest synem bezwstydnym i zepsutym.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znieważa ojca i wypędza matkę, jest synem bezwstydnym i nikczemnym.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 ojca i matkę wypędza, jest synem bezecnym i okrytym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нестриманних приготовляються бичування і муки для рамен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oraz wypędza matkę – jest synem, który hańbi oraz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źle obchodzi z ojcem i wypędza matkę, jest synem postępującym bezwstydnie i haniebnie.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ograbia.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przynoszącym wstyd i hańbę, ּ</w:t>
      </w:r>
      <w:r>
        <w:rPr>
          <w:rtl/>
        </w:rPr>
        <w:t>פִיר ־ מֵבִיׁשּומַחְ</w:t>
      </w:r>
      <w:r>
        <w:rPr>
          <w:rtl w:val="0"/>
        </w:rPr>
        <w:t xml:space="preserve"> (mewisz umachpir), hend.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2024-04-28T07:53:24Z</dcterms:modified>
</cp:coreProperties>
</file>