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szatę od tych, którzy ręczą za obcych, ich zastaw na poczet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obcego, a od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cudzą kobietę, zabierz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obce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suknię, bo ręczy za obcego, za nieznajomych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ręczył za obcego, i bierz od niego zastaw, gdy daje porękę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płaszcz, gdyż poręczył za innego, za obcego weź go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цар пересіває безбожних і накладе на них колесо.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jego szatę, bo za obcego zaręczył; zabierz mu ją w zastaw za tą cudzą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2024-04-27T08:00:23Z</dcterms:modified>
</cp:coreProperties>
</file>