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przemocy,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bowiem obmyśla przemoc,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 ich myśli o drapiestwie, a wargi ich mówią o 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 ich myśli o drapiestwie, a usta ich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przemoc obmyśla, 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myśli o gwałcie, a ich wargi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przemocy myśli ich serce, ich usta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obmyśla gwałt, a usta mówią o 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ich rozmyśla o gwałcie, a wargi wypowiadają [tylko]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їхнє серце повчається неправдами, і їхні губи говорять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grabieży, a ich usta rozprawiają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wciąż rozmyśla o łupieniu, a ich wargi ciągle mówią o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2024-04-30T15:24:30Z</dcterms:modified>
</cp:coreProperties>
</file>