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depcze plaster miodu, lecz dla duszy wygłodzonej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nasycony depcze plaster miodu, lecz dla wygłodzonego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podepcze plaster miodu, a dla głodnej duszy wszystko, co gorzkie, jest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i plastr miodu podepcze; ale głodnej duszy i gorzkość wszelaka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podepce plastr miodu, a dusza głodna i gorzkie przyjmie za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syty, depcze po miodzie, głodnemu i gorycz jest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depcze plaster miodu, lecz głodnemu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podepcze nawet plaster miodu, dla głodnego i gorycz jest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depcze plaster miodu, ale dla głodnego i gorzki pokarm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syty podepcze plaster miodu, lecz głodnemu wszystko, co gorzkie, zdaje się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 що наситилася, гордить крижками меду, а для голодної душі і гірке видається солодким.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podepcze i samospływający miód; głodny każdą gorycz uznaje jako słodką.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Syta dusza podepcze miód z plastra, lecz dla głodnej duszy wszelka rzecz gorzka jest słodka.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2024-04-30T13:12:48Z</dcterms:modified>
</cp:coreProperties>
</file>