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gardzą złodziejem za kradzież, choćby dopuścił się jej, będąc głodny?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jeśli kradnie, by nasycić swoją duszę,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kładą hańby na złodzieja, jeżliż co ukradnie, chcąc nasycić duszę swoję, będąc głodnym;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wielkać jest wina, kiedy kto ukradnie: bo kradnie, aby duszę łaknącą nasycił.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hańby dla tego, kto kradnie, by napełnić swe wnętrze, gdy głodny;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nawet aby zaspokoić głód?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pogardza się złodziejem, który kradnie, by się najeść, gdy jest głodny,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potępia się złodzieja, gdy kradnie dla zaspokojenia głodu,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 się złodzieja, który kradnie dlatego, by zaspokoić łaknienie,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дивно якщо когось зловлять як краде, бо краде, щоб наповнити душу, що голодує.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Pogardza się złodziejem, jeśli kradnie, nawet by się nasycić, gdy jest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nie gardzą złodziejem tylko dlatego, że się dopuszcza kradzieży, by napełnić swą duszę, gdy jest głodny.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2024-04-29T17:47:45Z</dcterms:modified>
</cp:coreProperties>
</file>