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kiełkują kwiaty i przyszedł czas na pieśń!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głos synogarlic słychać w naszej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pokazały się na ziemi, nadszedł czas śpiewania i głos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się ukazują na ziemi; czas śpiewania przyszedł, a głos synogarlicy słychać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po ziemi naszej, przyszedł czas winnic obrzynania, głos synogarlice słyszan jest w ziemi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widać już kwiaty, nadszedł czas przycinania drzew, i głos synogarlicy już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Kwiatki ukazują się na ziemi, czas śpiewu nastał i gruchanie synogarlicy słychać w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 się kwiaty na ziemi, nadeszła pora przycinania winnic i głos turkawki rozbrzmiewa w naszych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pokazały się kwiaty, nadszedł czas przycinania winnic, w okolicy już słychać gruchanie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kwiatki na ziemi, nastał czas pieśni i głos synogarlicy słychać w naszej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квіти зявилися на землі, настав час підрізати дерева, в нашій землі чути голос горлиці,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Ukazują się pączki na ziemi, nastała pora śpiewu; w naszym kraju rozlega się głos synogarlicy.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kwiecie na ziemi, nastał czas przycinania winorośli i słychać w naszej krainie głos turkawki.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2024-05-28T10:01:48Z</dcterms:modified>
</cp:coreProperties>
</file>