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potem nie wiedziałem, co się ze mną stało, niosły mnie rydwany księcia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się zorientowałam, moja dusza wsadziła mnie jakby w rydwany książąt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 się, o Sulamitko! nawróć się, nawróć się, niech na cię patrzymy. Cóż widzicie na Sulamitce? Widzimy, jakoby hufy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nawróć, Sulamitko, nawróć się, nawróć się, abyśmy na cię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znalazłam się [wśród] wozów książęcego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pojęcia, że tam była córka mojego ludu, która mnie uszczęśliwiła.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doprawdy – w głębi duszy stałem się jak rydwany Amminadiba.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jak znalazłem się wśród rydwanów Ammi-Nadiba.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wiem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не взнала. Зроблено мене наче колісниці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zauważyłam, że moja pożądliwość uczyniła mnie niczym zaprzęgi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spostrzegłam, dusza moja postawiła mnie przy rydwanach mego ochoczego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2024-04-28T04:09:09Z</dcterms:modified>
</cp:coreProperties>
</file>