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będziecie jak dąb bez listowia i jak ogród, w którym brak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będziecie jak dąb bez listowia, jak ogród, w którym nie ma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Staniecie się bowiem jak dąb, którego liście zwiędły, i jak ogród, w którym nie ma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staniecie jako dąb, z którego liście opadły, a jako ogród, w którym wody niemasz.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jako dąb, którego liście opadło, i jako ogród bez wody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będziecie jak terebint ze zwiędłym listowiem i jak ogród, w którym nie ma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staniecie się jak dąb, którego liść zwiędnie, lub jak ogród bez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Staniecie się bowiem jak dąb, który traci swoje liście, i jak ogród, w którym nie ma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sami staniecie się jak terebint, którego liście więdną, i jak gaj bez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Staniecie się bowiem [sami] jako terebinty, których liście więdną, i jako ogród pozbawiony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будуть як теребінт, що скинув листя, і як сад, що не має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będziecie sami jak dąb, którego liść więdnie; i jak ogród, w którym nie ma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staniecie się jak wielkie drzewo, którego liście więdną, i jak ogród bez wody,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2024-04-25T08:57:39Z</dcterms:modified>
</cp:coreProperties>
</file>