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32"/>
        <w:gridCol w:w="3839"/>
        <w:gridCol w:w="3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Kolczyki i naramienniki, i zasłonki,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kolczyki, naramienniki i woalki;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Łańcuszki, bransolety i welony;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Piżmowe jabłka, i manele, i zatyczki,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łańcuchy, i noszenia, i manelle, i bieretki,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kolczyki, bransolety i welony,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Kolczyki, naramienniki i zasłony,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kolczyki, bransolety i welony,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kolczyki, bransolety, welony,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kolczyki, bransolety, welony,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намисто і прикрасу їхнього лиця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perły, naszyjniki i kwefy;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nausznice i bransoletki, i zasłony,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2024-04-29T15:24:05Z</dcterms:modified>
</cp:coreProperties>
</file>