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4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rolą mojego ludu, (bo) cierń i oset ją porasta – tak, nad wszystkimi domami radości, nad miastem wesołym!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rolą mojego ludu, bo porasta ją cierń i oset — nad wszystkimi radosnymi domami i nad miastem wesołym!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mojego ludu wyrosną ciernie i osty — tak, we wszystkich wesołych domach w rozbawionym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ludu mojego ciernie i oset wyrośnie, owszem, na wszystkich domach wesołych miasta radującego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ziemię ludu mego ciernie i tarń wystąpi: jakoż więcej na wszytkie domy wesela miasta radującego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ziemią mojego ludu, gdzie wschodzą ciernie i głogi, nad wszystkimi domami radości, nad wesołym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rolą mojego ludu, która porasta cierniem i ostem, nad wszystkimi rozkosznymi domami, nad miastem wesołym!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ziemi mojego ludu, na której rosną ciernie i osty. Z powodu domów pełnych wesela, i miasta pełnego 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ziemią ludu mojego, którą porastają ciernie i osty, nad wszystkimi domami wesela rozbawionego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ziemi ludu mojego, gdzie rosną ciernie i chwasty, z powodu wszystkich domów uciechy, miasta rozbawionego.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Земля мого народу видасть тернину і траву, і з кожної хати забрана буде радість. Багате місто,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Mojego ludu rozrośnie się oset i cierń – tak będzie na wszystkich domach rozkoszy, huczny grodzie!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mego ludu wyrastają same ciernie, kolczaste krzewy, gdyż są na wszystkich radujących się domach, na wielce weselącym się grodzie.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2024-05-07T15:30:36Z</dcterms:modified>
</cp:coreProperties>
</file>