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sprawy dawne, odwieczne, to, że Ja jestem Bogiem i nie ma innego, Bogiem, któremu nikt nie dorówna!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Wspomnijcie rzeczy dawne i odwieczne, bo ja jestem Bogiem, nie ma żadnego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nie ma nikogo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podobnego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sobie na rzeczy pierwsze, które się działy od wieku; bom Ja Bóg, a niemasz żadnego Boga więcej, i niemasz mnie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pierwszy wiek, żem ci ja jest Bóg, a nie masz więcej Boga i nie masz mnie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minione, sprzed wieków! Tak, Ja jestem Bogiem, i nie ma innego, Bogiem,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innego, jestem Bogiem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dawne, odwieczne, bo Ja jestem Bogiem i nie ma innego, jestem Bogiem i nie ma nikogo jak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odległą przeszłość! To Ja jestem Bogiem i oprócz Mnie nie ma innego! Nie ma nikogo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przeszłość sprzed wieków! Wszak Ja jestem Bogiem - i nie ma bóstw innych! I nie ma nikogo podobnego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згадайте перше від віку, що Я Бог, і немає більше (нікого) за вийнятком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przedwieczne dzieje, że Ja jestem Bóg, i nikt inny; Bóg, któremu nic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rzeczy pierwsze, dawne, że Ja jestem Boski i nie ma Innego Boga ani nikogo podobnego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2024-04-30T21:09:43Z</dcterms:modified>
</cp:coreProperties>
</file>