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mirt. Stanie się to na chwałę JAHWE, na znak — wieczny i nieusuwalny.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wyrośnie cyprys, zamiast pokrzywy wyrośnie mirt. I będzie to dla JAHWE na chwałę, na wieczny znak, który nigdy nie będzie wymazany.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ciernia wyrośnie jedlina, a miasto pokrzywy wyrośnie mirt; a to będzie Panu ku sławie, na znak wieczny, który nigdy nie będzie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głogu wyroście jodła, a miasto pokrzywy wyroście mirt. I będzie JAHWE mianowany na znak wieczny, który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wyrosną mirty. I będzie to Panu na chwałę, jako znak wieczysty, niezniszczalny!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 wyrośnie mirt. I będzie to dla Pana chlubą, znakiem wiecznym, który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mirty. Stanie się to dla imienia Pana, jako wieczny znak, który nie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będą rosnąć mirty. To właśnie będzie świadczyć o JAHWE jako znak wieczny i 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cierni - wyrosną cyprysy, a zamiast pokrzyw - mirty rosnąć będą. Stanie się to ku chwale Jahwe znakiem wiecznym, niezniszczalnym!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чагарника підніметься кипарис, а замість кропиви зійде мірта. І буде Господеві на імя і на вічний знак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wyrośnie mirt i będzie to ku sławie WIEKUISTEGO, na znak wieczny, niezatarty.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ciernistych zarośli wyrośnie drzewo jałowcowe. Zamiast parzącej pokrzywy wyrośnie drzewo mirtowe. I stanie się to dla JAHWE czymś sławnym, po czas niezmierzony znakiem, który nie będzie usunięty”.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2024-05-01T06:37:01Z</dcterms:modified>
</cp:coreProperties>
</file>