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położone na wsi, w miejscach nieotoczonych murem, będą traktowane na równi z polem uprawnym. Będą one zatem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wsiach, które nie są otoczone murami, będą traktowane na równi z polami ziemi. Będą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 w miłościwe lato. Ale domy we wsiach, które nie są murem obtoczone, te prawem jako pole ziemi szacowane będą; będą mogły być odkupowane, i w miłościwe lato z rąk obcych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dom jest we wsi, która nie ma murów, polnym prawem przedan będzie: jeśli pierwej nie będzie wykupione, w jubileusz wróci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we wsiach, które nie są otoczone murami, będą traktowane na równi z własnością gruntową, a więc będą podlegały wykupowi, a w roku jubileuszowym wyjdą [z rąk nabywcy].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 wsiach, które nie są otoczone wokoło murem, będą uważane za równe z polem uprawnym. Będą one podlegały prawu wykupu i w roku jubileuszowym staną się wolne.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wiejskie, które nie są otoczone murami, będą traktowane na równi z własnością gruntową i będą podlegały prawu wykupu, a w roku jubileuszowym zostaną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wiejskie domy nieotoczone murami należy traktować na równi z gruntem. Będą więc podlegały prawu do wykupu, a w roku jubileuszowym nabywca utraci do nich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domy w osiedlach nie otoczonych dookoła murami będą traktowane na równi z gruntem: podlegają prawu wykupu, zostają zwolnione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Domy w otwartych miastach, które nie są otoczone murem, będą uważane za [podlegające temu samemu prawu wykupu co] pole uprawne: [taki dom może być wykupiony w każdym czasie] i opuści [majątek nabywcy] w roku jubileuszowym.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доми, які в селах, які не мають мура довкола, причислиться до поля землі. До викуплення постійно будуть вони, і відійдуть в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 nie otoczonych murem, będą uznawane na równi z polem ziemi; służy im prawo wykupu oraz wyzwalają się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domy w osadach nie otoczonych murem należy uważać za należące do pola tej krainy. Prawo wykupu ma co do niego pozostawać w mocy, a zostanie to zwolnione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2024-04-28T13:25:39Z</dcterms:modified>
</cp:coreProperties>
</file>