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przypadku cielca rzeźnej ofiary pokoju — i spali kapłan to wszystko na ołtarzu całopalnym.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wyjmuje się go z cielca ofiary pojednawczej.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odejmują z wołu ofiary spokojnej, i zapali to kapłan na ołtarzu całopalonych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wybierają z cielca ofiary zapokojnych, i spali je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tłuszcz cielca przy ofierze biesiadnej. Wtedy kapłan zamieni to wszystko w dym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zdejmuje z wołu składanego na ofiarę pojednania, i spali je kapłan na ołtarzu całopaleń,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na ofiarę wspólnotową.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oddziela tłuszcz z cielca składanego na ofiarę wspólnotową. Wtedy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wyjmuje się je z wołu ofiary dziękczynnej.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zdjął z byka oddania pokojowego zarzynanego na ucztę [zewach haszlamim]. Kohen zmieni je w wonny dym na ołtarzu oddań wstępujących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забирається з теляти жертви спасіння, і покладе священик на жертівник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zostaje oddzielane z bydła ofiary opłatnej. I kapłan puści to z dymem na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tym, co się zdejmuje z byka składanego na ofiarę współuczestnictwa. I kapłan zamieni je w dym na ołtarzu całopalnym.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2024-04-28T04:34:36Z</dcterms:modified>
</cp:coreProperties>
</file>