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natomiast, nerki i płat wątroby ofiary za grzech spalił na ołtarzu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tłuszcz, nerki i płat tłuszczu na wątrobie z ofiary za grzech spalił na ołtarzu, jak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tłustość z nerkami, i odzieczkę z wątrobą z ofiary za grzech spalił na ołtarzu, jako był rozkazał Pan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nereczki, i odziedzę wątroby, które są za grzech, spalił na ołtarzu, jako JAHWE był przykazał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i płat tłuszczu, który okrywa wątrobę ofiary przebłagalnej, zamienił w dym na ołtarzu,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otrzewną okrywającą wątrobę z ofiary za grzech spalił na ołtarzu, tak jak nakazał Pan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 oraz płat tłuszczu na wątrobie z ofiary przebłagalnej za grzech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oraz warstwę tłuszczu przylegającą do wątroby, z cielca złożonego w ofierze przebłagalnej,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płat [tłuszczu] wątroby z tej ofiary przebłagalnej spalił na ołtarzu,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Tłuszcz, nerki, przeponę, która jest na wątrobie, [i skrawek wątroby, która jest z nią złączona], z oddania za grzech [chatat], zmienił w wonny dym na ołtarzu, tak jak przykazał Bóg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і нирки і чепець печінки, того, що за гріх, приніс на жертівник,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łój, nerki i przeponę wątroby z ofiary zagrzesznej puścił z dymem na ofiarnicy;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i nerki oraz to, co okrywa wątrobę – z daru ofiarnego za grzech – zamienił w dym na ołtarzu,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2024-04-28T05:12:20Z</dcterms:modified>
</cp:coreProperties>
</file>