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wesołków, nie bawiłem się pośród nich. Z powodu Twojej ręki zajmowałem samotne miejsce, ponieważ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zasiadałem w radzie naśmiewców ani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radowałem;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zasiadałem samotnie z powodu twojej surowej ręki,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siadam w radzie naśmiewców, ani się z nimi raduję; ale dla surowości ręki twojej samotny siadam; bo zapalczywością napełniłeś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radzie igrających i przechwalałem się z obliczności ręki twojej - samem siadał, boś mię napełnił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zasiadałem w wesołym gronie, by się bawić; pod Twoją ręką siadałem samotny,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siadam dla zabawy w gronie wesołych, siadam samotnie pod ciężarem twojej ręki, gdyż zawziętością mnie napełniłeś.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kręgu żartujących, aby się bawić. Pod Twoją ręką siadałem samotny, gdyż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wesołym gronie, aby się bawić. Byłem samotny, przytłoczony ciężarem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kole roześmianych, aby się weselić. Pod ciężarem Twej ręki siedzę samotny, uczyniłeś ze mnie naczynie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у зборі тих, що глумилися, але я стерігся від лиця твоєї руки. Я сам сидів, бо я наповнився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przesiadywałem w kole wesołych, by się radować; samotny siadałem przed Twą ręką, bo napełniłeś mnie zgryzotą.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zaufanym gronie tych, którzy stroją sobie żarty, i nie zacząłem się wielce radować. Za sprawą twej ręki usiadłem zupełnie sam, bo napełniłeś mnie potępieniem.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2024-04-28T02:17:31Z</dcterms:modified>
</cp:coreProperties>
</file>