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(ten) zapieczętowany akt kupna, postanowienie (o przeniesieniu własności) i warunki (tego przeniesienia), oraz (odpis)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ten zapieczętowany akt kupna, zawierający postanowienie o przeniesieniu własności i warunki tego przeniesienia, oraz jego otwarty odpis,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akt kupna, zarówno ten zapieczętowany zgodnie z prawem i przepisami, jak i ten 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wziął według przykazania i prawa zapis kupna zapieczętowany i otwarty;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zapis posesyjej zapieczętowany, i kontrakty, i zeznania, i pieczęci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kontrakt kupna, dokument zapieczętowany - według przepisów prawnych - oraz otwarty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wziąłem zapieczętowany akt kupna i otwarty odpis według przepisów prawnych,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umowę kupna zapieczętowaną zgodnie z przepisami i ustawami i otwartą kopię.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jeden egzemplarz aktu kupna, zapieczętowany zgodnie z przepisami prawa, i drugi -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wziąłem umowę kupna zapieczętowaną zgodnie z prawem i przepisami, oraz [drugą] - otwartą,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взяв книгу купна, запечатану і відкриту,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wziąłem ten kupny list, zapieczętowany wedle przepisów i ustaw, lecz otwarty.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wziąłem akt kupna, ten opieczętowany zgodnie z przykazaniem i przepisana oraz ten otwarty,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2024-04-28T15:11:42Z</dcterms:modified>
</cp:coreProperties>
</file>