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ścianka padnie! Wtedy was zapytają: Gdzie się podział wasz tynk?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ściana runie, czy nie powiedzą wam: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upadnie ona ściana, izali wam nie rzeką: Gdzież jest ono tynkowanie, któremeście tynkowali?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upadła ściana, izali wam nie rzeką: Gdzież lepienie, któreście lepili?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rozwalony. Czy wam nie powiedzą: Gdzie jest zaprawa, którą narzuciliście?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runie mur, wtedy powiedzą do was: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runie ściana. Czy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ściana runie. Czy wtedy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wtedy runie ściana. Czyż nie spytają was: Gdzie jest tynk, którym tynkowaliście [ścianę]?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мур впав, і чи не скажуть до вас: Де є ваш тинк, яким ви тинкували?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kiedy mur się zapadnie, czy do was nie powiedzą: Gdzie jest teraz ten tynk, którym smarowaliście?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ściana runie. Czy wam nie powiedzą: ʼGdzie jest warstwa, którą nałożyliście jako tynk?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2024-04-28T22:28:30Z</dcterms:modified>
</cp:coreProperties>
</file>