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swą winę – wina poszukującego będzie jak wina proroka,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prorok, jak i poszukujący u niego rady zostaną w ten sam sposób ukarani!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swoją nieprawość: kara proroka będzie taka sama jak kara tego, który u niego się radził;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poniosą nieprawość swoję; jaka jest kaźń na tego, któryby się pytał, taka też kaźń na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nieprawość swoję: według nieprawości pytającego, tak nieprawość proroka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swoje winy. Wina proroka będzie taka jak tego, który się go pytał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karę za winę - kara za winę pytającego o radę i kara za winę proroka jest jednakowa,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swą winę. Wina proroka będzie taka sama jak wina zasięgającego 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winę. Grzech proroka będzie taki sam jak grzech zasięgającego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odpowiedzialność za swoją winę; wina proroka będzie taka sama jak wina tego, który zasięgał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їхню неправедність. За неправедністю того, що питається і за неправедністю так само буде пророкові,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poniosą swoją winę. Jaką będzie kaźń badającego, taką będzie i kaźń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nieść swe przewinienie. Przewinienie pytającego będzie takie samo, jak przewinienie proroka,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2024-04-29T09:26:29Z</dcterms:modified>
</cp:coreProperties>
</file>