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frontu świątyni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szerokość frontu świątyni wraz z odgrodzoną przestrzenią mierzyła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fasady domu oraz obszaru wyznaczonego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szerokość przodku domu i piętra ku wschodowi słońca była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 obliczem domu i onego, które było odłączone na wschód: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przedniej strony świątyni z odgrodzonym obszarem na wschodzie -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wraz z odgrodzoną przestrzenią wynosiła w kierunku wschodnim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przestrzeni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fasady Świątyni oraz części zamkniętej od strony wschodniej: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напроти лиця дому, і остале напереді,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frontu Przybytku i odgrodzonego ku wschodowi dziedzińca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przedniej strony domu oraz oddzielonego terenu ku wschodowi wynosiła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2024-04-30T01:50:50Z</dcterms:modified>
</cp:coreProperties>
</file>