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to wyrosło i spotężniało, swą wysokością sięgało nieba, a jego widzialność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to wyrosło, stało się potężne, swoją wysokością sięgało nieba i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w końcu przyszedł przede mnie Daniel, którego imię brzmi Belteszassar, zgodnie z imieniem mojego boga, a w 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świętych bogów, i przed nim opowiedziałem sen;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ostatek przyszedł przed mię Danijel, którego imię Baltazar według imienia boga mego, a w którym jest duch bogów świętych, a sen powiedziałem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drzewo i mocne, a wysokość jego dosiągająca nieba, widzenie jego było aż do granic wszytkiej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wzrastało potężnie, wysokością swą sięgało nieba, widać je było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to rosło i było potężne; jego wysokość sięgała nieba, a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było rosłe i potężne, wierzchołkiem sięgało nieba i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Rosło i stawało się coraz mocniejsze, wierzchołkiem sięgało nieba i było widoczne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rosło i stało się potężne. Jego wysokość dosięgła niebios i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прийшов Даниїл, якому імя Валтазар по імені мого бога, який має в собі святого божого духа і я перед ним сказав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końcu przyszedł przede mnie Daniel, którego imię, według imienia mego boga brzmi Baltazar, w którym jest duch świętych bogów – przed nim powiedziałem sen,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przyszedł przede mnie Daniel, którego imię stosownie do imienia mojego boga brzmi Belteszaccar i w którym jest duch świętych bogów; przy nim też powiedziałem, jaki był ten sen: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2024-04-27T09:32:38Z</dcterms:modified>
</cp:coreProperties>
</file>