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ukazały im się palce ludzkiej ręki. Pisały na tynku, naprzeciw świecznika, na ścianie pałacu królewskiego. Król zauważył wierzch piszącej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ukazały się palce ręki ludzkiej, które pisały naprzeciw świecznika na wapnie ściany pałacu króla,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wyszły palce ręki człowieczej, które pisały przeciwko świecznikowi na ścianie pałacu królewskiego,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ukazały się palce jako ręki człowieczej, piszącej przeciw lichtarzowi na ścienie sale królewskiej, a król patrzał na członki ręki piszącej.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ukazały się palce ręki ludzkiej i pisały za świecznikiem na wapnie ściany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wapiennej ścianie pałacu królewskiego. 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naprzeciwko świecznika na wapiennej ścianie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wapiennej ścianie pałacu królewskiego naprzeciw świecznika. Gdy król zobaczył piszącą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wapnie ściany komnaty królewskiej naprzeciw świecznika. Król widział dłoń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годині вийшли пальці людської руки і писали напроти світильника на поросі стіни царського дому, і цар бачив пальці руки, що писала.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godziny wyszły palce ludzkiej ręki, które pisały na ścianie królewskiego pałacu, naprzeciwko świecznika; więc król patrzał na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pojawiły się palce ręki ludzkiej i pisały naprzeciw świecznika na tynku ściany pałacu królewskiego, i widział król grzbiet dłoni,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2024-04-30T18:43:26Z</dcterms:modified>
</cp:coreProperties>
</file>