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usłyszał jej ślub* i zobowiązanie, które przyjęła na siebie, lecz nie odezwał się do niej jej ojciec, to ważne będą wszystkie jej śluby i wiążące będzie wszelkie zobowiązanie, którego się podjęła.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śluby i zobowiązania. Pod. lm w w.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2024-04-28T06:06:48Z</dcterms:modified>
</cp:coreProperties>
</file>