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wyjdzie za mąż zobowiązana swoim ślubem lub pochopną wypowiedzią* swoich warg, przez którą się (do czegoś) zobowiązała,**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pochopna wypowiedź, </w:t>
      </w:r>
      <w:r>
        <w:rPr>
          <w:rtl/>
        </w:rPr>
        <w:t>מִבְטָא</w:t>
      </w:r>
      <w:r>
        <w:rPr>
          <w:rtl w:val="0"/>
        </w:rPr>
        <w:t xml:space="preserve"> (miwta’), por. &lt;x&gt;30 5:4&lt;/x&gt;; &lt;x&gt;230 15:4&lt;/x&gt;;&lt;x&gt;230 106:33&lt;/x&gt;; &lt;x&gt;240 20:25&lt;/x&gt;; &lt;x&gt;250 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którą się (do czegoś) zobowiązała, </w:t>
      </w:r>
      <w:r>
        <w:rPr>
          <w:rtl/>
        </w:rPr>
        <w:t>אֲׁשֶר אָסְרָה עַל־נַפְׁשָּה</w:t>
      </w:r>
      <w:r>
        <w:rPr>
          <w:rtl w:val="0"/>
        </w:rPr>
        <w:t xml:space="preserve"> , tj. przez którą związała swoją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2024-04-27T18:43:26Z</dcterms:modified>
</cp:coreProperties>
</file>