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4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wypisze te przekleństwa na zwoju i zetrze (napis) do wody goryczy,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wypisze te przekleństwa na zwoju, zetrze pismo do gorzkiej wody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napisze te przekleństwa w księdze i zmyje je tą gorzką wodą;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napisze te przeklęstwa kapłan na księgach, a omyje je oną wodą gorzką;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napisze kapłan na książkach te przeklęctwa, i zmaże je wodą barzo gorzką, na którą klątew nakładł,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wypisze kapłan na zwoju słowa przekleństwa, a następnie zmyje je wodą gorzką.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wypisze te przekleństwa na zwoju i zmyje je wodą goryczy,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wypisze te przekleństwa na zwoju, a następnie zmyje je gorzką wodą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wypisze słowa przekleństwa na zwoju i zmyje je wodą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wypisze na pergaminie te przekleństwa, a potem zmyje je w gorzkiej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kohen wypisze te przekleństwa na zwoju i zmyje je w wodach goryczy.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напише ці клятви в книгу, і замочить у воду оскарження і прокляття,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napisze na zwitku te przekleństwa oraz spłucze je w owej wodzie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”ʼA kapłan zapisze te przekleństwa w księdze i spłucze je do gorzkiej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2024-04-28T19:34:45Z</dcterms:modified>
</cp:coreProperties>
</file>