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02"/>
        <w:gridCol w:w="5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je, sprawia, że wszystkie rzeki – wyschnięte.* Wysycha** Baszan i Karmel, a kwiat Libanu więdnie.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ג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 gromi morze i wysusza je, za Jego sprawą wysychają rzeki.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ד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Wysycha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je wysusza, wysusza też wszystkie rzeki. Przed nim Baszan i Karmel mdleje, a kwiat Libanu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gromi morze i wysusza je, i wszystkie rzeki wysusza; przed nim Basan i Karmel mdleje, a kwiat Libański więdnie;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Fukający morze i wysuszający je, a wszytkie rzeki w pustynią obracający. Zemdlał Basan i Karmel i kwiat Libański uwiądł.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On je wysusza, i wszystkie rzeki zamienia w pustynię. Omdlewa Baszan i Karmel i 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gromi morze i wysusza je; sprawia, że wszystkie rzeki wysychają. Omdlewa Baszan i Karmel, a kwiat Libanu więdnie.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Gimel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Gromi morze i wysusza, i wszystkie rzeki wysychają.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Dalet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Więdnie Baszan i Karmel, więdnie kwiat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Jego groźby wysycha morze, koryta rzek stają się pustynią. Więdnie Baszan i Karmel, więdnie kwitnąca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je, i sprawia, że wysychają wszystkie rzeki; Baszan i Karmel więdną, marnieje zieleń Libanu.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грозить морю і його висушує і спустошує всі ріки. Малою стала Васанітида і Кармил, і пропало те, що цвите в Ливані.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je wysusza, a wszystkim rzekom daje opaść. Więdnie Baszan i Karmel, a kwiat Libanu zasycha.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Gromi morze i wysusza je; i sprawia, że wysychają wszystkie rzeki. Zwiądł Baszan i Karmel, zwiędło też kwiecie Libanu.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50:2&lt;/x&gt;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Wysycha, </w:t>
      </w:r>
      <w:r>
        <w:rPr>
          <w:rtl/>
        </w:rPr>
        <w:t>אֻמְלַל</w:t>
      </w:r>
      <w:r>
        <w:rPr>
          <w:rtl w:val="0"/>
        </w:rPr>
        <w:t xml:space="preserve"> (’ umlal) BHS: ּ</w:t>
      </w:r>
      <w:r>
        <w:rPr>
          <w:rtl/>
        </w:rPr>
        <w:t>דָלְלּו</w:t>
      </w:r>
      <w:r>
        <w:rPr>
          <w:rtl w:val="0"/>
        </w:rPr>
        <w:t xml:space="preserve"> (dalelu), czyli: kurczą się : Kurczą się Basza i Karmel, a kwiat Libanu więdnie.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2024-04-26T16:10:40Z</dcterms:modified>
</cp:coreProperties>
</file>