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 i raduj się, córko Syjonu! Bo oto przychodzę i osiądę pośród ciebie*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2024-04-29T13:00:09Z</dcterms:modified>
</cp:coreProperties>
</file>