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7:10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301"/>
        <w:gridCol w:w="244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i rybę poprosi, nie węża poda mu!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Lub gdy poprosi o rybę, poda mu węża?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PBPW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Nowy Testament Popowski-Wojciechowski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Albo i rybę poprosi nie węża poda mu!*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jeśli rybę poprosiłby nie węża poda mu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 grece znak zapytania (oznaczany średnikiem).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2024-04-19T13:16:26Z</dcterms:modified>
</cp:coreProperties>
</file>