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2"/>
        <w:gridCol w:w="6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te miasta* były obwarowane wysokim murem i wrotami z ryglem. Poza tym (wzięliśmy) bardzo wiele miast nieobwarowanych.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z det.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2024-04-27T09:33:50Z</dcterms:modified>
</cp:coreProperties>
</file>