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9"/>
        <w:gridCol w:w="33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―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każdy, kto wierzy,* miał w Nim** życie wieczne.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aby każdy wierzący w niego miał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każdy wierzący w Niego nie zginąłby ale miałby 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15:6&lt;/x&gt;; &lt;x&gt;480 1:15&lt;/x&gt;; &lt;x&gt;500 1:7&lt;/x&gt;; &lt;x&gt;500 2:23&lt;/x&gt;; &lt;x&gt;500 5:24&lt;/x&gt;; &lt;x&gt;500 7:38&lt;/x&gt;; &lt;x&gt;500 20:29&lt;/x&gt;; &lt;x&gt;510 13:39&lt;/x&gt;; &lt;x&gt;510 16:31&lt;/x&gt;; &lt;x&gt;520 3:22&lt;/x&gt;; &lt;x&gt;520 10:9-10&lt;/x&gt;; &lt;x&gt;690 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aby każdy, kto w Niego wierzy, miał życie wieczne, ἵνα πᾶς ὁ πιστεύων ἐν αὐτῷ ἔχῃ ζωὴν αἰώνιον.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2024-04-26T07:06:50Z</dcterms:modified>
</cp:coreProperties>
</file>