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1"/>
        <w:gridCol w:w="2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2024-04-27T01:31:05Z</dcterms:modified>
</cp:coreProperties>
</file>