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zostawszy wyprowadzonymi podpłynęliśmy pod Cypr z powodu wiatrów być przeciwnym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wyruszyliśmy stamtąd, płynęliśmy pod osłoną Cypru, ponieważ wiatry były przeciwne,*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wypłynąwszy, podpłynęliśmy pod Cypr z powodu (tego), (że) wiatry być przeciwne*.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zostawszy wyprowadzonymi podpłynęliśmy pod Cypr z powodu wiatrów być przeciwnym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Cypr zatem znajdował się po lewej stronie.  Wiatry  wiały  z pn  zach,  stąd  nie  mogli przedostać się prosto z Sydonu do Patary z wyspą Cypr po prawej stronie. Musieli płynąć pod osłoną Cypru i chronić się u wybrzeży Cylicji i Pamfilii.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wiatry być przeciwne" - w oryginale traktowane jak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2024-05-01T05:45:30Z</dcterms:modified>
</cp:coreProperties>
</file>