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—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język aby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wszelki język wyznawał, iż Pan Jezus Chrystus jest w 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–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każdy język wyznał, że Jezus Chrystus Panem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dla chwały Boga Ojca z przekonaniem wyznawał, że Jezus Chrystus to nasz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кожною мовою визналося, що Ісус Христос - це Господь на славу Бога Батька!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każdy język się zgodził,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przyznał, że Jeszua Mesjasz jest Adonai,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wszelki język otwarcie uznał, że Jezus Chrystus jest Panem ku chwale Boga,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każdy, kto może mówić, wyzna, że Jezus Chrystus jest Panem, oddając w ten sposób chwałę Bogu Ojcu.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2024-04-27T22:26:48Z</dcterms:modified>
</cp:coreProperties>
</file>