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dzięki temu, że jest wieczny, sprawuje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zostaje, wieczne ma kapłaństwo,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trwa, wiekuiste ma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sprawuje kapłaństwo nieprzechodnie, ponieważ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Ten, ponieważ pozostaje na wieki, posiada trwałe kapłaństwo.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trwa na wieki i jego kapłaństwo nie może być przekazane nikomu.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ponieważ trwa na wieki, posiada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цей, перебуваючи вічно, має священство нескінченне.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posiada trwałe kapłaństwo, z powodu pozostawania niezmienionym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On żyje na wieki, Jego funkcja jako kohena nie przechodzi na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dzięki temu, że pozostaje żywy na wieki, ma swoje kapłaństwo bez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żyje wiecznie i jest kapłanem, który nie potrzebuje następcy.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2024-05-07T12:51:41Z</dcterms:modified>
</cp:coreProperties>
</file>