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drugi nastąpił mówiąc: Upadł, upadł Babilon ― wielki, co z  ― wina ― namiętności ― rozpusty jego napoił wszystkie ―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drugi,* szedł za nim, mówiąc: Upadł, upadł** wielki Babilon,*** **** który winem szaleństwa swojego nierządu***** napoił wszystkie narody.******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[*inny anioł, drugi, ἄλλος ἄγγελος δεύτερος,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TW A; inny drugi anioł, ἄλλος δεύτερος ἄγγελος, A (V) TW K; inny drugi, ἄλλος δεύτερος,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anioł drugi, αγγελος δευτερον C (V); k w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][***Wielki Babilon : symbol antyboskiej opozycji;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10, 21 ozn. Rzym, religijne i polityczne instytucje świata albo – wg niektórych – dos. odbudowany Babilon, którego upadek został zapowiedziany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][*****nierząd, πορνεία, też: bałwochwalstwo.][******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zwiastun, drugi. nastąpił mówiąc: Upadł, upadł Babilon wielki. który z wina szału rozpusty jego napoił wszystkie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2024-04-28T04:31:43Z</dcterms:modified>
</cp:coreProperties>
</file>