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są ― pokolenia Sema: Sem syn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[miał]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lat, kiedy zrodził ― Arpakszada drugiego roku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Sema: Gdy Sem miał sto lat, zrodził Arpakszada w dwa lata* po potopie.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rodów Sema: Gdy Sem liczył sobie sto lat, został ojcem Arpakszada. Było to 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dzieje rodu Sema: Gdy Sem miał sto lat, spłodził Arpachszada, 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rodzaje Semowe: Sem gdy miał sto lat, spłodził Arfachsada we 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Semowe: Semowi było sto lat, kiedy zrodził Arfaksada, we dwie lecie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potomkowie Sema. Gdy Sem miał sto lat, urodził mu się syn Arpachszad, w 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Sema: Gdy Sem miał sto lat, zrodził Arpachszada w 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Sema: Sem miał sto lat, gdy został ojcem Arpachszada, w 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Sema. Gdy Sem miał sto lat, spłodził Arpachszada, 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Sema: Sem liczył sto lat, gdy urodził mu się Arpakszad w 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Szema: Szem miał sto lat, gdy urodził mu się syn Arpachszad, dwa lata po potopie.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роди Сима: Сим син сто літний, коли породив Арфаксада, другого року після потопу.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Szema: Szem miał sto lat, gdy spłodził Arpachszada, 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Sema. Sem miał sto lat, gdy został ojcem Arpachszada w dwa lata po potopie.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 lata, &lt;x&gt;10 11:10&lt;/x&gt;L.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2024-04-19T15:18:22Z</dcterms:modified>
</cp:coreProperties>
</file>