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także rzeka. Nawadniała ona sam ogród i dalej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Edenu wypływała rzeka, aby nawadniać ogród; i stamtąd dzieliła się na cztery główne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Eden dla odwilżenia sadu; i stamtąd dzieliła się na cztery główne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wychodziła z miejsca rozkoszy na oblewanie Raju, która się stamtąd dzieliła na czterzy główne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zaś wypływała rzeka, aby nawadniać ów ogród, i stamtąd się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ogród. Potem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Edenu wypływała rzeka nawadniająca ogród, która się tam rozdzielała, dając początek czterem rzekom.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która miała nawadniać ogród. Tam rozdzielała się na cztery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aby nawadniać ten ogród; stamtąd rozdzielała się i tworzyła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Edenu wypływała rzeka, nawadniająca ogród, i rozdzielała się stamtąd na cztery początki [rzek].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Ріка ж виходить з Едему, щоб напоїти рай: звідти розділяється на чотири начала.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Edenu wypływa strumień dla zraszania ogrodu, a stamtąd się rozdziela i rozpada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Edenu wypływała rzeka, by nawadniać ogród, stamtąd zaś zaczynała się rozdzielać i tworzyła jakby cztery główne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2024-04-26T22:25:25Z</dcterms:modified>
</cp:coreProperties>
</file>