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 jednak nie odczuwali przed sobą nawzajem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Adam i jego żona, byli nadzy,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Adam i żona jego;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to jest Adam i żona jego,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mężczyzna i jego żona byli nadzy, nie odczuwali wobec siebie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lecz 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obydwoje, mężczyzna i jego żona, byli nadzy, to jednak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byli nadzy, ale nie odczuwali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 jego żona byli oboje nadzy, a wstydu nie odczuwali.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- oboje byli nadzy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ale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człowiek oraz jego żona, pozostawali nadzy, a mimo to się nie 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2024-04-24T12:25:29Z</dcterms:modified>
</cp:coreProperties>
</file>