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w dniu ich stworzenia określił ich mianem: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kobietą; błogosławił ich i nadał im imię Adam w dniu, w którym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je; i błogosławił im, i nazwał imię ich, człowiek,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 i błogosławił im, i nazwał imię ich Adam,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niewiastę, pobłogosławił ich i dał im nazwę ludzie, wtedy gdy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mężczyznę i niewiastę stworzył ich oraz błogosławił im i nazwał ich ludźmi,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kobietę, pobłogosławił ich i w dniu, w którym ich stworzył, 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A gdy ich stworzył, pobłogosławił ich i 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nazwał ludźmi wtedy, kiedy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ich jako mężczyznę i kobietę i pobłogosławił ich, i nazwał ich 'człowiek' adam. W dniu, gdy byli stworzeni.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мужем і жінкою створив їх і поблагословив їх. І назвав імя їх Адам, в тім дні, в якому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mężczyznę i niewiastę, oraz im błogosławił; nazwał także ich imię Adam, w czasie,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Potem ich pobłogosławił i w dniu ich stwarzania nadał im nazwę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2024-04-19T22:58:16Z</dcterms:modified>
</cp:coreProperties>
</file>