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z ptactwa i z tego,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 i z ptactwa, i ze wszystkiego, co pełza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zwierząt też czystych, i z zwierząt, które nie były czyste, i z ptastwa, i ze wszystkiego, co się płaza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źwierząt też czystych i nieczystych, i z ptastwa, i ze wszego, co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nieczystych, z ptactwa i 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 nieczystych,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ptactwa oraz 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ptaków i płazów naziemnych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jak i spośród ptactwa i wszelkich płazów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zwierząt czystych i ze zwierząt, które nie są czyste, z ptactwa i ze wszystkiego, co pełza po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і з чистої скотини і з нечистої скотини і з усіх плазунів, що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czystego bydła, z nieczystych zwierząt, z ptactwa i ze wszystkiego, co się rusza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i z każdego zwierzęcia, które nie jest czyste, i ze stworzeń latających, i ze wszystkiego, co się porusza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2024-04-23T18:22:39Z</dcterms:modified>
</cp:coreProperties>
</file>