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mawiał: Spójrz, twoja sprawa jest uzasadniona i słuszna, lecz u króla nie będzie nikogo, kto by cię (z uwagą)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zapoznaniu się ze sprawą, Absalom mawiał: Moim zdaniem, twoja sprawa jest jak najbardziej uzasadniona i słuszna, lecz u króla nie znajdziesz nikogo, kto by cię z uwagą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twoja sprawa jest dobra i sprawiedliwa,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Absalom: Oto, sprawa twoja dobra jest, i sprawiedliwa; ale niemasz, ktoby cię wysłuchał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odpowiadał mu Absalom: Zdadzą mi się mowy twe dobre i sprawiedliwe. Ale nie masz, kto by cię wysłuchał od króla wysadzony. I mawiał Absalom: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sprawa twoja jest jasna i słuszna, ale u króla nie znajdziesz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 do niego: Patrz! Twoja sprawa jest dobra i słuszna, ale nie ma u króla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wyjaśniał mu: Patrz! Twoja sprawa jest dobra i słuszna,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mówił do niego: „Widzisz, twoja sprawa jest jasna i słuszność jest po twojej stronie, u króla natomiast nikt cię nie wysłucha”.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 Abszalom: - Patrz, twoja sprawa jest słuszna i sprawiedliwa.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Авессалом: Ось слова твої добрі і зрозумілі, і при царі немає того, що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 niego mówił: Uważaj, to co mówisz jest zapewne słuszne i dobre; ale ze strony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mówił do niego: ”Patrz, twoje sprawy są dobre i słuszne; lecz u króla nie ma nikogo, kto by cię wysłuchał”.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2024-05-21T18:20:58Z</dcterms:modified>
</cp:coreProperties>
</file>