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wszystko, czego dokonał i co było wyrazem jego mądrości, zostało zapisane w zwoju Dziejów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 oraz wszystko, co czynił, i jego mądrość, czy nie są zapisane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Salomonowe, którekolwiek czynił, i mądrość jego, izali nie są wypisane w księgach spraw Salomonowych?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Salomonowych i wszytko, co czynił, i mądrość jego, oto wszytko jest opisano w księgach słów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oraz wszystko, co zdziałał, i jego mądrość nie są spisane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pozostałych spraw Salomona i tego, co zdziałał, oraz jego mądrości, wszystko to zapisane jest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Salomona i wszystko, co zrobił, oraz jego mądrość, czyż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Salomona, obejmujące wszystkie jego dokonania i mądrość, są opisane w kronikach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czynów Salomona oraz wszystko, co zdziałał, i jego mądrość, czyż te [sprawy]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Соломона і все, що він вчинив, і вся його мудрість, чи ось це не записане в книзі слів Соломона?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Salomona; wszystkiego, czego dokonał i odnośnie jego mądrości – to przecież spisano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Salomona oraz wszystkiego, co uczynił, jak również jego mądrości, czyż nie opisano w księdze dziejów Salomona?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2024-05-14T18:43:13Z</dcterms:modified>
</cp:coreProperties>
</file>