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panowania Asy, króla Judy,* przez siedem dni panował w Tirsie Zimri.** Lud oblegał wtedy Gibeton należący do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dwudziestym  (…) króla  Judy : 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Zimri, </w:t>
      </w:r>
      <w:r>
        <w:rPr>
          <w:rtl/>
        </w:rPr>
        <w:t>זִמְרִי</w:t>
      </w:r>
      <w:r>
        <w:rPr>
          <w:rtl w:val="0"/>
        </w:rPr>
        <w:t xml:space="preserve"> , skrócona forma </w:t>
      </w:r>
      <w:r>
        <w:rPr>
          <w:rtl/>
        </w:rPr>
        <w:t>זמריהו</w:t>
      </w:r>
      <w:r>
        <w:rPr>
          <w:rtl w:val="0"/>
        </w:rPr>
        <w:t xml:space="preserve"> , czyli: (1) JHWH moją pomocą; (2) moja melodia.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2024-05-17T16:43:29Z</dcterms:modified>
</cp:coreProperties>
</file>