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 i to, czego dokonał, i jego potęga,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Baszy, to, czego dokonał, oraz jego potęga,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Baszy i to, co czynił, i jego potęga,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Baazy, i co czynił, i moc jego, azaż to nie jest napisano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Baasa i cokolwiek czynił, i wojny jego, izali nie napisano jest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Baszy i to, co uczynił, oraz 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Baaszy i to, czego dokonał, i jego potęga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Baszy i to, co uczynił, oraz jego dzielność, czyż nie zostały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Baszy, obejmujące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Baszy, to, co zdziałał, i jego waleczność,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Вааси і все, що він вчинив, і його сили, ось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Baeszy, czego dokonał i jego mocnych czynów,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Baaszy oraz tego, co uczynił, jak również jego potęgi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2024-05-17T17:18:14Z</dcterms:modified>
</cp:coreProperties>
</file>