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zmarł, przywieziono go do Samarii i pochowano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zmarł. Przywieziono go do Samarii i tam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umarł i przywieziono go do Samarii, i pogrzebano go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król, a odwiezion jest do Samaryi, i pochowano go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umarł i przywiezion jest do Samaryjej. I pogrzebli króla w Samaryjej,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zmarł! A potem powrócili do Samarii. Następnie 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nie żyje! I przywieziono go do Samarii, i tam w Samarii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 i przywieziono go do Samarii, i pochowano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umarł!”. Króla zabrano do Samarii i tam go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umarł. Zwłoki przywieziono do Samarii. I 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помер цар. І прийшли до Самарії і поховали царя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zmarł i przywieziono go do Szomronu, i w Szomronie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król. Kiedy go przyniesiono do Samarii, pogrzebali króla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2024-05-10T05:43:48Z</dcterms:modified>
</cp:coreProperties>
</file>