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Gibeonie, nocą, we śnie, ukazał się Salomonowi JAHWE. Bóg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Gibeonie, nocą, we śnie, ukazał mu się JAHWE: Proś — zachęcił. — Co miałbym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JAHWE ukazał się Salomonowi w nocy we śnie. Bóg powiedział: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w Gabaon Salomonowi przez sen w nocy, i rzekł Bóg: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JAHWE Salomonowi przez sen w nocy, mówiąc: Proś, czego chcesz, żeć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Pan ukazał się Salomonowi w nocy, we śnie. Wtedy Bóg 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ukazał się Pan Salomonowi nocą we śnie. I rzekł Bóg: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Gibeonie, nocą, JAHWE ukazał się Salomonowi we śnie. Bóg powiedział: Poproś,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Gabaonie JAHWE ukazał się Salomonowi, w nocy. Podczas snu Bóg przemówił: „Proś o to, co mam ci 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w Gibeonie w nocy we śnie. Bóg rzekł [do niego]: - Proś!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Ти вчинив велике милосердя з твоїм рабом Давидом, моїм батьком, оскільки перейшов перед тобою в правді і в справедливості і в простоті серця з тобою, і ти зберіг йому це велике милосердя, щоб дати його сина на його престолі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Gibeonie, w nocy, we śnie, Salomon miał wizję WIEKUISTEGO. I Bóg powiedział: Wyproś,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 Gibeonie JAHWE ukazał się we śnie Salomonowi; i przemówił Bóg: ”Proś! Co miałbym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2024-05-11T09:31:06Z</dcterms:modified>
</cp:coreProperties>
</file>